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4BC" w:rsidRPr="003864BC" w:rsidRDefault="003864BC" w:rsidP="003864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bdr w:val="single" w:sz="4" w:space="0" w:color="auto" w:shadow="1" w:frame="1"/>
          <w:shd w:val="clear" w:color="auto" w:fill="F3F3F3"/>
          <w:lang w:eastAsia="sl-SI"/>
        </w:rPr>
      </w:pPr>
      <w:r w:rsidRPr="003864BC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 w:frame="1"/>
          <w:lang w:eastAsia="sl-SI"/>
        </w:rPr>
        <w:t>OBR-07</w:t>
      </w:r>
    </w:p>
    <w:p w:rsidR="003864BC" w:rsidRDefault="003864BC" w:rsidP="00386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sl-SI"/>
        </w:rPr>
      </w:pPr>
    </w:p>
    <w:p w:rsidR="003864BC" w:rsidRPr="003864BC" w:rsidRDefault="003864BC" w:rsidP="003864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b/>
          <w:iCs/>
          <w:sz w:val="24"/>
          <w:szCs w:val="24"/>
          <w:lang w:eastAsia="sl-SI"/>
        </w:rPr>
        <w:t xml:space="preserve">STROKOVNE ZAHTEVE </w:t>
      </w:r>
    </w:p>
    <w:p w:rsidR="003864BC" w:rsidRPr="003864BC" w:rsidRDefault="003864BC" w:rsidP="003864B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</w:pPr>
    </w:p>
    <w:p w:rsidR="00133082" w:rsidRPr="00133082" w:rsidRDefault="00133082" w:rsidP="001330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  <w:t>ZAHTEVE, KI VELJAJO ZA VSA ZDRAVILA:</w:t>
      </w:r>
    </w:p>
    <w:p w:rsidR="00133082" w:rsidRPr="00133082" w:rsidRDefault="00133082" w:rsidP="001330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</w:pPr>
    </w:p>
    <w:p w:rsidR="00133082" w:rsidRPr="00133082" w:rsidRDefault="00133082" w:rsidP="001D0A7B">
      <w:pPr>
        <w:numPr>
          <w:ilvl w:val="0"/>
          <w:numId w:val="3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Ponujeno zdravilo mora imeti dovoljenje za promet v RS skladu z Zakonom o zdravilih ( Ur. List RS, št. 17/2014) ali dovoljenje za promet po centraliziranem postopku ali po postopku z medsebojnim priznavanjem v skladu s predpisi Evropske unije ali dovoljenje za promet s paralelno uvoženim zdravilom ali je uvrščeno v seznam nujno potrebnih zdravil iz 17. člena tega zakona ali je pridobilo dovoljenje za vnos ali uvoz s strani JAZMP.</w:t>
      </w:r>
    </w:p>
    <w:p w:rsidR="00133082" w:rsidRPr="00133082" w:rsidRDefault="00133082" w:rsidP="001D0A7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FA5CB6" w:rsidRDefault="00133082" w:rsidP="001D0A7B">
      <w:pPr>
        <w:numPr>
          <w:ilvl w:val="0"/>
          <w:numId w:val="3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trike/>
          <w:lang w:eastAsia="sl-SI"/>
        </w:rPr>
      </w:pPr>
      <w:r w:rsidRPr="001D0A7B">
        <w:rPr>
          <w:rFonts w:ascii="Times New Roman" w:eastAsia="Times New Roman" w:hAnsi="Times New Roman"/>
          <w:strike/>
          <w:color w:val="FF0000"/>
          <w:sz w:val="24"/>
          <w:szCs w:val="24"/>
          <w:lang w:eastAsia="sl-SI"/>
        </w:rPr>
        <w:t xml:space="preserve">Ponudnik mora o začasnem ali stalnem prenehanju opravljanja prometa z zdravilom ali motnjah v preskrbi z zdravilom naročnika obvestiti </w:t>
      </w:r>
      <w:r w:rsidRPr="001D0A7B">
        <w:rPr>
          <w:rFonts w:ascii="Times New Roman" w:eastAsia="Times New Roman" w:hAnsi="Times New Roman"/>
          <w:strike/>
          <w:color w:val="FF0000"/>
          <w:sz w:val="24"/>
          <w:szCs w:val="24"/>
          <w:u w:val="single"/>
          <w:lang w:eastAsia="sl-SI"/>
        </w:rPr>
        <w:t>najpozneje 2 meseca</w:t>
      </w:r>
      <w:r w:rsidRPr="001D0A7B">
        <w:rPr>
          <w:rFonts w:ascii="Times New Roman" w:eastAsia="Times New Roman" w:hAnsi="Times New Roman"/>
          <w:strike/>
          <w:color w:val="FF0000"/>
          <w:sz w:val="24"/>
          <w:szCs w:val="24"/>
          <w:lang w:eastAsia="sl-SI"/>
        </w:rPr>
        <w:t xml:space="preserve"> pred uveljavitvijo odločitve o prenehanju opravljanja prometa z zdravilom, razen v primeru višje sile.</w:t>
      </w:r>
      <w:r w:rsidRPr="001D0A7B">
        <w:rPr>
          <w:rFonts w:ascii="Times New Roman" w:eastAsia="Times New Roman" w:hAnsi="Times New Roman"/>
          <w:strike/>
          <w:sz w:val="24"/>
          <w:szCs w:val="24"/>
          <w:lang w:eastAsia="sl-SI"/>
        </w:rPr>
        <w:t xml:space="preserve"> </w:t>
      </w:r>
    </w:p>
    <w:p w:rsidR="00FA5CB6" w:rsidRPr="001D0A7B" w:rsidRDefault="00FA5CB6" w:rsidP="00FA5CB6">
      <w:pPr>
        <w:spacing w:after="0" w:line="240" w:lineRule="auto"/>
        <w:jc w:val="both"/>
        <w:rPr>
          <w:rFonts w:ascii="Times New Roman" w:eastAsia="Times New Roman" w:hAnsi="Times New Roman"/>
          <w:strike/>
          <w:lang w:eastAsia="sl-SI"/>
        </w:rPr>
      </w:pPr>
    </w:p>
    <w:p w:rsidR="001D0A7B" w:rsidRPr="00133082" w:rsidRDefault="001D0A7B" w:rsidP="001D0A7B">
      <w:pPr>
        <w:numPr>
          <w:ilvl w:val="0"/>
          <w:numId w:val="37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lang w:eastAsia="sl-SI"/>
        </w:rPr>
      </w:pPr>
      <w:r w:rsidRPr="001D0A7B">
        <w:rPr>
          <w:rFonts w:ascii="Times New Roman" w:eastAsia="Times New Roman" w:hAnsi="Times New Roman"/>
          <w:color w:val="FF0000"/>
          <w:lang w:eastAsia="sl-SI"/>
        </w:rPr>
        <w:t>Ponudnik mora o začasnem ali stalnem prenehanju opravljanja prometa z zdravilom ali motnjah v preskrbi z zdravilom naročnika obvestiti v roku 2 delovnih dni, ko je o tem obveščen sam</w:t>
      </w:r>
      <w:r>
        <w:rPr>
          <w:rFonts w:ascii="Times New Roman" w:eastAsia="Times New Roman" w:hAnsi="Times New Roman"/>
          <w:lang w:eastAsia="sl-SI"/>
        </w:rPr>
        <w:t>.</w:t>
      </w:r>
    </w:p>
    <w:p w:rsidR="00133082" w:rsidRPr="00133082" w:rsidRDefault="00133082" w:rsidP="001D0A7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D0A7B">
      <w:pPr>
        <w:numPr>
          <w:ilvl w:val="0"/>
          <w:numId w:val="35"/>
        </w:numPr>
        <w:tabs>
          <w:tab w:val="num" w:pos="0"/>
        </w:tabs>
        <w:spacing w:after="120" w:line="240" w:lineRule="auto"/>
        <w:ind w:left="0" w:firstLine="0"/>
        <w:jc w:val="both"/>
        <w:rPr>
          <w:rFonts w:ascii="Times New Roman" w:eastAsia="Times New Roman" w:hAnsi="Times New Roman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Rok uporabe dobavljenih zdravil mora biti vsaj šest mesecev od datuma prevzema na lokaciji posameznega naročnika.</w:t>
      </w:r>
    </w:p>
    <w:p w:rsidR="00133082" w:rsidRPr="004C765F" w:rsidRDefault="00133082" w:rsidP="001D0A7B">
      <w:pPr>
        <w:numPr>
          <w:ilvl w:val="0"/>
          <w:numId w:val="35"/>
        </w:numPr>
        <w:tabs>
          <w:tab w:val="num" w:pos="0"/>
        </w:tabs>
        <w:spacing w:after="120" w:line="240" w:lineRule="auto"/>
        <w:ind w:left="0" w:firstLine="0"/>
        <w:jc w:val="both"/>
        <w:rPr>
          <w:rFonts w:ascii="Times New Roman" w:eastAsia="Times New Roman" w:hAnsi="Times New Roman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Prednost pri izboru imajo zdravila, ki so razvrščena na A ali B listo. Vrednost zdravila izbranega ponudnika mora biti cel čas trajanja razpisa med dvema najcenejšima zdraviloma na trgu, v nasprotnem primeru naročnik lahko zaradi ekonomskih razlogov odstopi od pogodbe. (</w:t>
      </w:r>
      <w:r w:rsidRPr="00133082">
        <w:rPr>
          <w:rFonts w:ascii="Times New Roman" w:eastAsia="Times New Roman" w:hAnsi="Times New Roman"/>
          <w:i/>
          <w:sz w:val="24"/>
          <w:szCs w:val="24"/>
          <w:lang w:eastAsia="sl-SI"/>
        </w:rPr>
        <w:t>Obvestilo o spremembi Uredbe o programih storitev obveznega zdravstvenega zavarovanja, zmogljivostih, potrebnih za njihovo izvajanje, in obsegu sredstev za leto 2024 na področju obračunavanja zdravil s seznama A in seznama B iz dne 9.1.2025, št. 171-4/2025-DI/1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)</w:t>
      </w:r>
      <w:r w:rsidR="001B4A94">
        <w:rPr>
          <w:rFonts w:ascii="Times New Roman" w:eastAsia="Times New Roman" w:hAnsi="Times New Roman"/>
          <w:sz w:val="24"/>
          <w:szCs w:val="24"/>
          <w:lang w:eastAsia="sl-SI"/>
        </w:rPr>
        <w:t>.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  </w:t>
      </w:r>
    </w:p>
    <w:p w:rsidR="00133082" w:rsidRPr="008529A1" w:rsidRDefault="008529A1" w:rsidP="001D0A7B">
      <w:pPr>
        <w:pStyle w:val="Odstavekseznama"/>
        <w:numPr>
          <w:ilvl w:val="0"/>
          <w:numId w:val="3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8529A1">
        <w:rPr>
          <w:rFonts w:ascii="Times New Roman" w:eastAsia="Times New Roman" w:hAnsi="Times New Roman"/>
          <w:sz w:val="24"/>
          <w:szCs w:val="24"/>
          <w:lang w:eastAsia="sl-SI"/>
        </w:rPr>
        <w:t>V kolikor se tekom trajanja predmetnega javnega naročila na trgu pojavi zdravilo z bistveno nižjo ceno (30% ali več), ki ga ponuja en izmed skleniteljev okvirnega sporazuma predmetnega javnega naročila, lahko naročnik v primeru, da izbrani ponudnik po pozivu naročnika ne prilagodi cene, odstopi od pogodbe iz ekonomskih razlogov za dotično zdravilo ter ga vključi v okvirni sporazum/pogodbo.</w:t>
      </w:r>
    </w:p>
    <w:p w:rsidR="008529A1" w:rsidRPr="00133082" w:rsidRDefault="008529A1" w:rsidP="00133082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DODATNE STROKOVNE ZAHTEVE ZA POSAMEZNA ZDRAVILA: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Zahteve za dobavo zdravila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sebelipaza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alfa 2 mg/ml,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viala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10 ml 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Količine za to zdravilo so okvirne, naročnik bo zdravilo nabavljal v primeru, da mu ZZZS odobri financiranje tega zdravila za posameznega pacienta.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Zahteve za dobavo zdravila plazemski proteini, humani, za krvno skupino B, vrečka 200 ml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Količine za to zdravilo so okvirne, naročnik bo zdravilo nabavljal v primeru, da ga bo potreboval posamezni pacient, ko bo hospitaliziran v SBMS. V primeru, da bo hospitaliziran pacient, ki potrebuje isto zdravilo, vendar za drugo krvno skupino, se dobavitelj zaveže, da bo to zdravilo dobavljal pod istimi pogoji.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Zahteve za dobavo zdravil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ustekinumab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130 mg,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viala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26 ml in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vedolizumab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300 mg, </w:t>
      </w:r>
      <w:proofErr w:type="spellStart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viala</w:t>
      </w:r>
      <w:proofErr w:type="spellEnd"/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 xml:space="preserve"> </w:t>
      </w:r>
    </w:p>
    <w:p w:rsid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lastRenderedPageBreak/>
        <w:t>Količine za ti dve zdravili so okvirne, naročnik bo zdravilo nabavljal v primeru, da bo imel paciente, ki bodo potrebovali to zdravilo.</w:t>
      </w:r>
    </w:p>
    <w:p w:rsidR="006F6B79" w:rsidRDefault="006F6B79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Prednost pri izbiri imajo </w:t>
      </w: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registrirana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 zdravila pred neregistriranimi zdravili.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Prednost pri izbiri imajo zdravila, ki so </w:t>
      </w: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razvrščena na listo A oz. B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>, pred zdravili z isto učinkovino, obliko in jakostjo, ki niso razvrščena na listo.</w:t>
      </w:r>
    </w:p>
    <w:p w:rsidR="00133082" w:rsidRP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133082" w:rsidRDefault="00133082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Prednost pri izbiri imajo </w:t>
      </w:r>
      <w:r w:rsidRPr="00133082">
        <w:rPr>
          <w:rFonts w:ascii="Times New Roman" w:eastAsia="Times New Roman" w:hAnsi="Times New Roman"/>
          <w:b/>
          <w:sz w:val="24"/>
          <w:szCs w:val="24"/>
          <w:lang w:eastAsia="sl-SI"/>
        </w:rPr>
        <w:t>zdravila</w:t>
      </w:r>
      <w:r w:rsidRPr="00133082">
        <w:rPr>
          <w:rFonts w:ascii="Times New Roman" w:eastAsia="Times New Roman" w:hAnsi="Times New Roman"/>
          <w:sz w:val="24"/>
          <w:szCs w:val="24"/>
          <w:lang w:eastAsia="sl-SI"/>
        </w:rPr>
        <w:t xml:space="preserve"> pred prehranskimi dopolnili.</w:t>
      </w:r>
    </w:p>
    <w:p w:rsidR="006F6B79" w:rsidRDefault="006F6B79" w:rsidP="0013308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6F6B79" w:rsidRPr="006F6B79" w:rsidRDefault="006F6B79" w:rsidP="006F6B7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sl-SI"/>
        </w:rPr>
      </w:pPr>
      <w:bookmarkStart w:id="0" w:name="_GoBack"/>
      <w:r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Ponudniki naj ponudijo veljavno ceno na dan 27.02.2025, izjemoma lahko, </w:t>
      </w:r>
      <w:r w:rsidRPr="006F6B79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pod razpisno šifro »0B.01.AD.11.001, </w:t>
      </w:r>
      <w:proofErr w:type="spellStart"/>
      <w:r w:rsidRPr="006F6B79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tenekteplaza</w:t>
      </w:r>
      <w:proofErr w:type="spellEnd"/>
      <w:r w:rsidRPr="006F6B79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25 mg (5000 enot) prašek za raztopino za injiciranje, </w:t>
      </w:r>
      <w:proofErr w:type="spellStart"/>
      <w:r w:rsidRPr="006F6B79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viala</w:t>
      </w:r>
      <w:proofErr w:type="spellEnd"/>
      <w:r w:rsidRPr="006F6B79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«</w:t>
      </w:r>
      <w:r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,</w:t>
      </w:r>
      <w:r w:rsidRPr="006F6B79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ponudit</w:t>
      </w:r>
      <w:r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e</w:t>
      </w:r>
      <w:r w:rsidRPr="006F6B79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zdrav</w:t>
      </w:r>
      <w:r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ilo s c</w:t>
      </w:r>
      <w:r w:rsidRPr="006F6B79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ena </w:t>
      </w:r>
      <w:r w:rsidR="007B294F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veljavno na dan</w:t>
      </w:r>
      <w:r w:rsidRPr="006F6B79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1.3.2025.</w:t>
      </w:r>
    </w:p>
    <w:bookmarkEnd w:id="0"/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b/>
          <w:sz w:val="24"/>
          <w:szCs w:val="24"/>
          <w:lang w:eastAsia="sl-SI"/>
        </w:rPr>
        <w:t>SPECIFIKACIJA ZAHTEV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sl-SI"/>
        </w:rPr>
      </w:pPr>
      <w:r w:rsidRPr="003864BC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Okvirne letne količine so navedene v kosih oz. osnovni enoti pakiranja OEP (npr. tableta, ampula, </w:t>
      </w:r>
      <w:proofErr w:type="spellStart"/>
      <w:r w:rsidRPr="003864BC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viala</w:t>
      </w:r>
      <w:proofErr w:type="spellEnd"/>
      <w:r w:rsidRPr="003864BC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, vrečka, steklenica, …) ali osnovni enoti mere OEM (npr. ml, mg, g, I.E….).</w:t>
      </w: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sl-SI"/>
        </w:rPr>
      </w:pPr>
      <w:r w:rsidRPr="003864BC">
        <w:rPr>
          <w:rFonts w:ascii="Times New Roman" w:eastAsia="Times New Roman" w:hAnsi="Times New Roman"/>
          <w:sz w:val="24"/>
          <w:szCs w:val="24"/>
          <w:u w:val="single"/>
          <w:lang w:eastAsia="sl-SI"/>
        </w:rPr>
        <w:t>Rok dobave:</w:t>
      </w:r>
    </w:p>
    <w:p w:rsidR="003864BC" w:rsidRPr="003864BC" w:rsidRDefault="003864BC" w:rsidP="003864B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sz w:val="24"/>
          <w:szCs w:val="24"/>
          <w:lang w:eastAsia="sl-SI"/>
        </w:rPr>
        <w:t xml:space="preserve">za vsa registrirana zdravila, ki so predmet tega razpisa, do </w:t>
      </w:r>
      <w:r w:rsidR="00625AEF" w:rsidRPr="00140297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>24 ur med tednom oziroma 72 ur med vikendom in prazniki od potrditve naročila</w:t>
      </w:r>
      <w:r w:rsidRPr="003864BC">
        <w:rPr>
          <w:rFonts w:ascii="Times New Roman" w:eastAsia="Times New Roman" w:hAnsi="Times New Roman"/>
          <w:sz w:val="24"/>
          <w:szCs w:val="24"/>
          <w:lang w:eastAsia="sl-SI"/>
        </w:rPr>
        <w:t xml:space="preserve">; </w:t>
      </w:r>
    </w:p>
    <w:p w:rsidR="003864BC" w:rsidRPr="003864BC" w:rsidRDefault="003864BC" w:rsidP="003864BC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sz w:val="24"/>
          <w:szCs w:val="24"/>
          <w:lang w:eastAsia="sl-SI"/>
        </w:rPr>
        <w:t xml:space="preserve">za neregistrirana zdravila, ki so predmet tega razpisa, pa v najkrajšem možnem času od pridobitve dovoljenja za uvoz Javne agencije RS za zdravila in medicinske pripomočke – znotraj rednega delovnega časa naročnika. 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sl-SI"/>
        </w:rPr>
        <w:t xml:space="preserve">Lokacija dobave: 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sl-SI"/>
        </w:rPr>
      </w:pP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3864BC">
        <w:rPr>
          <w:rFonts w:ascii="Times New Roman" w:eastAsia="Times New Roman" w:hAnsi="Times New Roman"/>
          <w:sz w:val="24"/>
          <w:szCs w:val="24"/>
          <w:lang w:eastAsia="sl-SI"/>
        </w:rPr>
        <w:t>Lekarna Splošne bolnišnice Murska Sobota, Rakičan Ulica dr. Vrbnjaka 6, 9000 Murska Sobota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keepNext/>
        <w:shd w:val="clear" w:color="auto" w:fill="FFFFFF"/>
        <w:spacing w:after="0" w:line="375" w:lineRule="atLeast"/>
        <w:jc w:val="both"/>
        <w:outlineLvl w:val="0"/>
        <w:rPr>
          <w:rFonts w:ascii="Times New Roman" w:eastAsia="Times New Roman" w:hAnsi="Times New Roman"/>
          <w:bCs/>
          <w:sz w:val="48"/>
          <w:szCs w:val="48"/>
          <w:lang w:eastAsia="sl-SI"/>
        </w:rPr>
      </w:pPr>
      <w:r w:rsidRPr="003864B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sl-SI"/>
        </w:rPr>
        <w:t>Rok plačila</w:t>
      </w:r>
      <w:r w:rsidRPr="003864BC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: </w:t>
      </w:r>
      <w:r w:rsidRPr="003864BC">
        <w:rPr>
          <w:rFonts w:ascii="Times New Roman" w:eastAsia="Times New Roman" w:hAnsi="Times New Roman"/>
          <w:bCs/>
          <w:sz w:val="24"/>
          <w:szCs w:val="24"/>
          <w:lang w:eastAsia="sl-SI"/>
        </w:rPr>
        <w:t xml:space="preserve">v roku 30 dni od prejema pravilno izstavljenega računa </w:t>
      </w:r>
    </w:p>
    <w:p w:rsidR="003864BC" w:rsidRP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Default="003864BC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sl-SI"/>
        </w:rPr>
      </w:pPr>
    </w:p>
    <w:p w:rsidR="009420E1" w:rsidRDefault="009420E1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420E1" w:rsidRDefault="009420E1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420E1" w:rsidRPr="003864BC" w:rsidRDefault="009420E1" w:rsidP="003864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sl-SI"/>
        </w:rPr>
      </w:pP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sl-SI"/>
        </w:rPr>
      </w:pPr>
      <w:r w:rsidRPr="003864BC">
        <w:rPr>
          <w:rFonts w:ascii="Times-Roman" w:eastAsia="Times New Roman" w:hAnsi="Times-Roman" w:cs="Times-Roman"/>
          <w:sz w:val="24"/>
          <w:szCs w:val="24"/>
          <w:lang w:eastAsia="sl-SI"/>
        </w:rPr>
        <w:t>Dne: …………………..</w:t>
      </w: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sl-SI"/>
        </w:rPr>
      </w:pP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ind w:left="5664"/>
        <w:rPr>
          <w:rFonts w:ascii="Times-Roman" w:eastAsia="Times New Roman" w:hAnsi="Times-Roman" w:cs="Times-Roman"/>
          <w:sz w:val="24"/>
          <w:szCs w:val="24"/>
          <w:lang w:eastAsia="sl-SI"/>
        </w:rPr>
      </w:pPr>
      <w:r w:rsidRPr="003864BC">
        <w:rPr>
          <w:rFonts w:ascii="Times-Roman" w:eastAsia="Times New Roman" w:hAnsi="Times-Roman" w:cs="Times-Roman"/>
          <w:sz w:val="24"/>
          <w:szCs w:val="24"/>
          <w:lang w:eastAsia="sl-SI"/>
        </w:rPr>
        <w:t>Žig in podpis ponudnika:</w:t>
      </w: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-Roman" w:eastAsia="Times New Roman" w:hAnsi="Times-Roman" w:cs="Times-Roman"/>
          <w:sz w:val="24"/>
          <w:szCs w:val="24"/>
          <w:lang w:eastAsia="sl-SI"/>
        </w:rPr>
      </w:pPr>
    </w:p>
    <w:p w:rsidR="003864BC" w:rsidRPr="003864BC" w:rsidRDefault="003864BC" w:rsidP="003864BC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-Roman" w:eastAsia="Times New Roman" w:hAnsi="Times-Roman" w:cs="Times-Roman"/>
          <w:sz w:val="24"/>
          <w:szCs w:val="24"/>
          <w:lang w:eastAsia="sl-SI"/>
        </w:rPr>
      </w:pPr>
      <w:r w:rsidRPr="003864BC">
        <w:rPr>
          <w:rFonts w:ascii="Times-Roman" w:eastAsia="Times New Roman" w:hAnsi="Times-Roman" w:cs="Times-Roman"/>
          <w:sz w:val="24"/>
          <w:szCs w:val="24"/>
          <w:lang w:eastAsia="sl-SI"/>
        </w:rPr>
        <w:t>………………………….</w:t>
      </w:r>
    </w:p>
    <w:p w:rsidR="004908D7" w:rsidRPr="003864BC" w:rsidRDefault="004908D7" w:rsidP="003864BC"/>
    <w:sectPr w:rsidR="004908D7" w:rsidRPr="003864B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  <w:r w:rsidR="003C137E" w:rsidRPr="003C137E">
      <w:rPr>
        <w:rFonts w:ascii="Times New Roman" w:hAnsi="Times New Roman"/>
        <w:i/>
      </w:rPr>
      <w:t>JN</w:t>
    </w:r>
    <w:r w:rsidR="00133082">
      <w:rPr>
        <w:rFonts w:ascii="Times New Roman" w:hAnsi="Times New Roman"/>
        <w:i/>
        <w:noProof/>
      </w:rPr>
      <w:t>03</w:t>
    </w:r>
    <w:r w:rsidR="003C137E" w:rsidRPr="003C137E">
      <w:rPr>
        <w:rFonts w:ascii="Times New Roman" w:hAnsi="Times New Roman"/>
        <w:i/>
        <w:noProof/>
      </w:rPr>
      <w:t>/202</w:t>
    </w:r>
    <w:r w:rsidR="00E330DE">
      <w:rPr>
        <w:rFonts w:ascii="Times New Roman" w:hAnsi="Times New Roman"/>
        <w:i/>
        <w:noProof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10CBA"/>
    <w:multiLevelType w:val="hybridMultilevel"/>
    <w:tmpl w:val="E954C356"/>
    <w:lvl w:ilvl="0" w:tplc="DF1CD0D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B6C2F"/>
    <w:multiLevelType w:val="hybridMultilevel"/>
    <w:tmpl w:val="3F8C69B8"/>
    <w:lvl w:ilvl="0" w:tplc="0424000F">
      <w:start w:val="3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222" w:hanging="360"/>
      </w:pPr>
    </w:lvl>
    <w:lvl w:ilvl="2" w:tplc="0424001B">
      <w:start w:val="1"/>
      <w:numFmt w:val="lowerRoman"/>
      <w:lvlText w:val="%3."/>
      <w:lvlJc w:val="right"/>
      <w:pPr>
        <w:ind w:left="1942" w:hanging="180"/>
      </w:pPr>
    </w:lvl>
    <w:lvl w:ilvl="3" w:tplc="0424000F">
      <w:start w:val="1"/>
      <w:numFmt w:val="decimal"/>
      <w:lvlText w:val="%4."/>
      <w:lvlJc w:val="left"/>
      <w:pPr>
        <w:ind w:left="2662" w:hanging="360"/>
      </w:pPr>
    </w:lvl>
    <w:lvl w:ilvl="4" w:tplc="04240019">
      <w:start w:val="1"/>
      <w:numFmt w:val="lowerLetter"/>
      <w:lvlText w:val="%5."/>
      <w:lvlJc w:val="left"/>
      <w:pPr>
        <w:ind w:left="3382" w:hanging="360"/>
      </w:pPr>
    </w:lvl>
    <w:lvl w:ilvl="5" w:tplc="0424001B">
      <w:start w:val="1"/>
      <w:numFmt w:val="lowerRoman"/>
      <w:lvlText w:val="%6."/>
      <w:lvlJc w:val="right"/>
      <w:pPr>
        <w:ind w:left="4102" w:hanging="180"/>
      </w:pPr>
    </w:lvl>
    <w:lvl w:ilvl="6" w:tplc="0424000F">
      <w:start w:val="1"/>
      <w:numFmt w:val="decimal"/>
      <w:lvlText w:val="%7."/>
      <w:lvlJc w:val="left"/>
      <w:pPr>
        <w:ind w:left="4822" w:hanging="360"/>
      </w:pPr>
    </w:lvl>
    <w:lvl w:ilvl="7" w:tplc="04240019">
      <w:start w:val="1"/>
      <w:numFmt w:val="lowerLetter"/>
      <w:lvlText w:val="%8."/>
      <w:lvlJc w:val="left"/>
      <w:pPr>
        <w:ind w:left="5542" w:hanging="360"/>
      </w:pPr>
    </w:lvl>
    <w:lvl w:ilvl="8" w:tplc="0424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7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13E4A"/>
    <w:multiLevelType w:val="hybridMultilevel"/>
    <w:tmpl w:val="AA48190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C4CE6"/>
    <w:multiLevelType w:val="hybridMultilevel"/>
    <w:tmpl w:val="A01246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29"/>
  </w:num>
  <w:num w:numId="4">
    <w:abstractNumId w:val="12"/>
  </w:num>
  <w:num w:numId="5">
    <w:abstractNumId w:val="14"/>
  </w:num>
  <w:num w:numId="6">
    <w:abstractNumId w:val="28"/>
  </w:num>
  <w:num w:numId="7">
    <w:abstractNumId w:val="0"/>
  </w:num>
  <w:num w:numId="8">
    <w:abstractNumId w:val="24"/>
  </w:num>
  <w:num w:numId="9">
    <w:abstractNumId w:val="19"/>
  </w:num>
  <w:num w:numId="10">
    <w:abstractNumId w:val="3"/>
  </w:num>
  <w:num w:numId="11">
    <w:abstractNumId w:val="8"/>
  </w:num>
  <w:num w:numId="12">
    <w:abstractNumId w:val="11"/>
  </w:num>
  <w:num w:numId="13">
    <w:abstractNumId w:val="22"/>
  </w:num>
  <w:num w:numId="14">
    <w:abstractNumId w:val="32"/>
  </w:num>
  <w:num w:numId="15">
    <w:abstractNumId w:val="16"/>
  </w:num>
  <w:num w:numId="16">
    <w:abstractNumId w:val="27"/>
  </w:num>
  <w:num w:numId="17">
    <w:abstractNumId w:val="21"/>
    <w:lvlOverride w:ilvl="0">
      <w:startOverride w:val="1"/>
    </w:lvlOverride>
  </w:num>
  <w:num w:numId="18">
    <w:abstractNumId w:val="17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5"/>
  </w:num>
  <w:num w:numId="23">
    <w:abstractNumId w:val="20"/>
  </w:num>
  <w:num w:numId="24">
    <w:abstractNumId w:val="7"/>
  </w:num>
  <w:num w:numId="25">
    <w:abstractNumId w:val="30"/>
  </w:num>
  <w:num w:numId="26">
    <w:abstractNumId w:val="1"/>
  </w:num>
  <w:num w:numId="27">
    <w:abstractNumId w:val="10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33"/>
  </w:num>
  <w:num w:numId="31">
    <w:abstractNumId w:val="6"/>
  </w:num>
  <w:num w:numId="32">
    <w:abstractNumId w:val="15"/>
  </w:num>
  <w:num w:numId="33">
    <w:abstractNumId w:val="26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C7F3A"/>
    <w:rsid w:val="00126FD2"/>
    <w:rsid w:val="00133082"/>
    <w:rsid w:val="001438E1"/>
    <w:rsid w:val="00163D10"/>
    <w:rsid w:val="001B4A94"/>
    <w:rsid w:val="001D0A7B"/>
    <w:rsid w:val="0024385A"/>
    <w:rsid w:val="003864BC"/>
    <w:rsid w:val="003C137E"/>
    <w:rsid w:val="00404EB5"/>
    <w:rsid w:val="004908D7"/>
    <w:rsid w:val="004911D1"/>
    <w:rsid w:val="004C765F"/>
    <w:rsid w:val="004D5FDB"/>
    <w:rsid w:val="00512624"/>
    <w:rsid w:val="0057706C"/>
    <w:rsid w:val="005A2059"/>
    <w:rsid w:val="005E1535"/>
    <w:rsid w:val="005F102E"/>
    <w:rsid w:val="005F134C"/>
    <w:rsid w:val="00625AEF"/>
    <w:rsid w:val="0066472B"/>
    <w:rsid w:val="006F6B79"/>
    <w:rsid w:val="007B294F"/>
    <w:rsid w:val="007F1373"/>
    <w:rsid w:val="008529A1"/>
    <w:rsid w:val="008973B4"/>
    <w:rsid w:val="00921690"/>
    <w:rsid w:val="009420E1"/>
    <w:rsid w:val="00960702"/>
    <w:rsid w:val="009B50B7"/>
    <w:rsid w:val="009D0620"/>
    <w:rsid w:val="009E17EA"/>
    <w:rsid w:val="009F7C24"/>
    <w:rsid w:val="00A80D0A"/>
    <w:rsid w:val="00BA2803"/>
    <w:rsid w:val="00BA7966"/>
    <w:rsid w:val="00BE140E"/>
    <w:rsid w:val="00BE62B7"/>
    <w:rsid w:val="00C84352"/>
    <w:rsid w:val="00E330DE"/>
    <w:rsid w:val="00E35E94"/>
    <w:rsid w:val="00E974B5"/>
    <w:rsid w:val="00F92EDA"/>
    <w:rsid w:val="00FA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C2F7B61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Tamara Gradinski</cp:lastModifiedBy>
  <cp:revision>5</cp:revision>
  <dcterms:created xsi:type="dcterms:W3CDTF">2025-03-11T13:18:00Z</dcterms:created>
  <dcterms:modified xsi:type="dcterms:W3CDTF">2025-03-11T13:42:00Z</dcterms:modified>
</cp:coreProperties>
</file>